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10FE56EC" w14:textId="77777777" w:rsidR="00EA5B22" w:rsidRPr="00EA5B22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2FB0140F" w:rsidR="00EE1BDF" w:rsidRPr="00415EB1" w:rsidRDefault="00EE1BDF" w:rsidP="00EA5B22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6F7E86A" w:rsidR="00BE64BC" w:rsidRPr="00415EB1" w:rsidRDefault="00BE64BC" w:rsidP="00EA5B22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EA5B22" w:rsidRPr="00EA5B22">
              <w:rPr>
                <w:rFonts w:asciiTheme="minorBidi" w:hAnsiTheme="minorBidi" w:cstheme="minorBidi"/>
              </w:rPr>
              <w:t>Install service connections, mount and test metering equipment, energize installations, and commission with proper documentation.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476D587B" w14:textId="12224C75" w:rsidR="00ED573C" w:rsidRPr="00ED573C" w:rsidRDefault="00BE64BC" w:rsidP="00ED573C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EA5B22" w:rsidRPr="00EA5B22">
              <w:rPr>
                <w:rFonts w:asciiTheme="minorBidi" w:hAnsiTheme="minorBidi" w:cstheme="minorBidi"/>
              </w:rPr>
              <w:t>Install service connections, mount and test metering equipment, energize installations, and commission with proper documentation.</w:t>
            </w:r>
          </w:p>
          <w:p w14:paraId="48E84877" w14:textId="4641F42B" w:rsidR="00ED573C" w:rsidRPr="00ED573C" w:rsidRDefault="00ED573C" w:rsidP="00ED573C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D573C">
              <w:rPr>
                <w:rFonts w:ascii="Arial" w:eastAsia="Times New Roman" w:hAnsi="Arial" w:cs="Arial"/>
                <w:color w:val="000000"/>
              </w:rPr>
              <w:t>Install Service Connections.</w:t>
            </w:r>
          </w:p>
          <w:p w14:paraId="1230D8A5" w14:textId="791BDB96" w:rsidR="00ED573C" w:rsidRPr="00ED573C" w:rsidRDefault="00ED573C" w:rsidP="00ED573C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D573C">
              <w:rPr>
                <w:rFonts w:ascii="Arial" w:eastAsia="Times New Roman" w:hAnsi="Arial" w:cs="Arial"/>
                <w:color w:val="000000"/>
              </w:rPr>
              <w:t>Mount metering equipment.</w:t>
            </w:r>
          </w:p>
          <w:p w14:paraId="76F3FC7E" w14:textId="244ED851" w:rsidR="00ED573C" w:rsidRPr="00ED573C" w:rsidRDefault="00ED573C" w:rsidP="00ED573C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D573C">
              <w:rPr>
                <w:rFonts w:ascii="Arial" w:eastAsia="Times New Roman" w:hAnsi="Arial" w:cs="Arial"/>
                <w:color w:val="000000"/>
              </w:rPr>
              <w:t>Energize new service installation.</w:t>
            </w:r>
          </w:p>
          <w:p w14:paraId="092A63B7" w14:textId="224FCE0C" w:rsidR="00ED573C" w:rsidRPr="00ED573C" w:rsidRDefault="00ED573C" w:rsidP="00ED573C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D573C">
              <w:rPr>
                <w:rFonts w:ascii="Arial" w:eastAsia="Times New Roman" w:hAnsi="Arial" w:cs="Arial"/>
                <w:color w:val="000000"/>
              </w:rPr>
              <w:t>Test metering equipment.</w:t>
            </w:r>
          </w:p>
          <w:p w14:paraId="46350996" w14:textId="4DBA6287" w:rsidR="00FC2A66" w:rsidRPr="00ED573C" w:rsidRDefault="00ED573C" w:rsidP="00ED573C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D573C">
              <w:rPr>
                <w:rFonts w:ascii="Arial" w:eastAsia="Times New Roman" w:hAnsi="Arial" w:cs="Arial"/>
                <w:color w:val="000000"/>
              </w:rPr>
              <w:t>Commission and document service installations.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4C2964BA" w:rsidR="002E6538" w:rsidRPr="00415EB1" w:rsidRDefault="003D0AAD" w:rsidP="00EA5B22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EA5B22" w:rsidRPr="00EA5B22">
              <w:rPr>
                <w:rFonts w:asciiTheme="minorBidi" w:hAnsiTheme="minorBidi" w:cstheme="minorBidi"/>
              </w:rPr>
              <w:t>Install service connections, mount and test metering equipment, energize installations, and commission with proper documentation.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ED573C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35E09CE2" w:rsidR="00ED573C" w:rsidRPr="00415EB1" w:rsidRDefault="00ED573C" w:rsidP="00ED573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234FF">
              <w:rPr>
                <w:rFonts w:ascii="Arial" w:eastAsia="Times New Roman" w:hAnsi="Arial" w:cs="Arial"/>
                <w:color w:val="000000"/>
              </w:rPr>
              <w:t>Install Service Connections.</w:t>
            </w:r>
          </w:p>
        </w:tc>
        <w:tc>
          <w:tcPr>
            <w:tcW w:w="1059" w:type="dxa"/>
            <w:vAlign w:val="center"/>
          </w:tcPr>
          <w:p w14:paraId="20C3BAC5" w14:textId="1473ADA2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17595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96871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573C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6DEB50F4" w:rsidR="00ED573C" w:rsidRPr="00415EB1" w:rsidRDefault="00ED573C" w:rsidP="00ED573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234FF">
              <w:rPr>
                <w:rFonts w:ascii="Arial" w:eastAsia="Times New Roman" w:hAnsi="Arial" w:cs="Arial"/>
                <w:color w:val="000000"/>
              </w:rPr>
              <w:t>Mount metering equipment.</w:t>
            </w:r>
          </w:p>
        </w:tc>
        <w:tc>
          <w:tcPr>
            <w:tcW w:w="1059" w:type="dxa"/>
            <w:vAlign w:val="center"/>
          </w:tcPr>
          <w:p w14:paraId="119A0124" w14:textId="7499D667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1994A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9AD66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573C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0ED376A1" w:rsidR="00ED573C" w:rsidRPr="00415EB1" w:rsidRDefault="00ED573C" w:rsidP="00ED573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234FF">
              <w:rPr>
                <w:rFonts w:ascii="Arial" w:eastAsia="Times New Roman" w:hAnsi="Arial" w:cs="Arial"/>
                <w:color w:val="000000"/>
              </w:rPr>
              <w:t>Energize new service installation.</w:t>
            </w:r>
          </w:p>
        </w:tc>
        <w:tc>
          <w:tcPr>
            <w:tcW w:w="1059" w:type="dxa"/>
            <w:vAlign w:val="center"/>
          </w:tcPr>
          <w:p w14:paraId="391BE4C7" w14:textId="7CF5460C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5B53F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ED573C" w:rsidRPr="00415EB1" w:rsidRDefault="00ED573C" w:rsidP="00ED573C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5A725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573C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3E967989" w:rsidR="00ED573C" w:rsidRPr="00466724" w:rsidRDefault="00ED573C" w:rsidP="00ED573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234FF">
              <w:rPr>
                <w:rFonts w:ascii="Arial" w:eastAsia="Times New Roman" w:hAnsi="Arial" w:cs="Arial"/>
                <w:color w:val="000000"/>
              </w:rPr>
              <w:t>Test metering equipment.</w:t>
            </w:r>
          </w:p>
        </w:tc>
        <w:tc>
          <w:tcPr>
            <w:tcW w:w="1059" w:type="dxa"/>
            <w:vAlign w:val="center"/>
          </w:tcPr>
          <w:p w14:paraId="62BAD6D8" w14:textId="5CBCDE53" w:rsidR="00ED573C" w:rsidRPr="00415EB1" w:rsidRDefault="00ED573C" w:rsidP="00ED573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755C9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ED573C" w:rsidRPr="00415EB1" w:rsidRDefault="00ED573C" w:rsidP="00ED573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BA0AB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573C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6D63AD7F" w:rsidR="00ED573C" w:rsidRPr="00466724" w:rsidRDefault="00ED573C" w:rsidP="00ED573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234FF">
              <w:rPr>
                <w:rFonts w:ascii="Arial" w:eastAsia="Times New Roman" w:hAnsi="Arial" w:cs="Arial"/>
                <w:color w:val="000000"/>
              </w:rPr>
              <w:t>Commission and document service installations.</w:t>
            </w:r>
          </w:p>
        </w:tc>
        <w:tc>
          <w:tcPr>
            <w:tcW w:w="1059" w:type="dxa"/>
            <w:vAlign w:val="center"/>
          </w:tcPr>
          <w:p w14:paraId="5B210759" w14:textId="1F96C4E6" w:rsidR="00ED573C" w:rsidRPr="00415EB1" w:rsidRDefault="00ED573C" w:rsidP="00ED573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B60B7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ED573C" w:rsidRPr="00415EB1" w:rsidRDefault="00ED573C" w:rsidP="00ED573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BE0D9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CEA70EA" w14:textId="77777777" w:rsidR="00ED573C" w:rsidRDefault="00ED573C" w:rsidP="00ED573C">
      <w:pPr>
        <w:rPr>
          <w:rFonts w:ascii="Arial" w:hAnsi="Arial" w:cs="Arial"/>
          <w:b/>
        </w:rPr>
      </w:pPr>
    </w:p>
    <w:p w14:paraId="3C059B7B" w14:textId="3F66918C" w:rsidR="00FF2174" w:rsidRPr="00ED573C" w:rsidRDefault="00FC2A66" w:rsidP="00ED573C">
      <w:pPr>
        <w:ind w:firstLine="720"/>
        <w:rPr>
          <w:rFonts w:ascii="Arial" w:hAnsi="Arial" w:cs="Arial"/>
          <w:b/>
          <w:sz w:val="28"/>
          <w:szCs w:val="28"/>
        </w:rPr>
      </w:pPr>
      <w:r w:rsidRPr="00ED573C">
        <w:rPr>
          <w:rFonts w:ascii="Arial" w:hAnsi="Arial" w:cs="Arial"/>
          <w:b/>
          <w:sz w:val="24"/>
          <w:szCs w:val="24"/>
        </w:rPr>
        <w:t>Section B:</w:t>
      </w:r>
      <w:r w:rsidRPr="00ED573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D573C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ED573C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025D434C" w14:textId="77777777" w:rsidR="002E6538" w:rsidRDefault="002E6538" w:rsidP="00ED573C">
      <w:pPr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7529B42E" w:rsidR="00466724" w:rsidRPr="00415EB1" w:rsidRDefault="00FF2174" w:rsidP="00EA5B22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EA5B22" w:rsidRPr="00EA5B22">
              <w:rPr>
                <w:rFonts w:ascii="Arial" w:eastAsia="Times New Roman" w:hAnsi="Arial" w:cs="Arial"/>
                <w:bCs/>
              </w:rPr>
              <w:t>Install service connections, mount and test metering equipment, energize installations, and commission with proper documentation.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ED573C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ED573C" w:rsidRPr="00415EB1" w:rsidRDefault="00ED573C" w:rsidP="00ED573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63B22C1" w:rsidR="00ED573C" w:rsidRPr="00415EB1" w:rsidRDefault="00ED573C" w:rsidP="00ED573C">
            <w:pPr>
              <w:rPr>
                <w:rFonts w:ascii="Arial" w:eastAsia="Times New Roman" w:hAnsi="Arial" w:cs="Arial"/>
                <w:b/>
              </w:rPr>
            </w:pPr>
            <w:r w:rsidRPr="00534A9D">
              <w:rPr>
                <w:rFonts w:ascii="Arial" w:eastAsia="Times New Roman" w:hAnsi="Arial" w:cs="Arial"/>
                <w:color w:val="000000"/>
              </w:rPr>
              <w:t>Install Service Connections.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ED573C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573C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ED573C" w:rsidRPr="00415EB1" w:rsidRDefault="00ED573C" w:rsidP="00ED573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11108B48" w:rsidR="00ED573C" w:rsidRPr="00415EB1" w:rsidRDefault="00ED573C" w:rsidP="00ED573C">
            <w:pPr>
              <w:rPr>
                <w:rFonts w:ascii="Arial" w:eastAsia="Times New Roman" w:hAnsi="Arial" w:cs="Arial"/>
                <w:b/>
              </w:rPr>
            </w:pPr>
            <w:r w:rsidRPr="00534A9D">
              <w:rPr>
                <w:rFonts w:ascii="Arial" w:eastAsia="Times New Roman" w:hAnsi="Arial" w:cs="Arial"/>
                <w:color w:val="000000"/>
              </w:rPr>
              <w:t>Mount metering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ED573C" w:rsidRPr="00415EB1" w:rsidRDefault="00ED573C" w:rsidP="00ED573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573C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ED573C" w:rsidRPr="00415EB1" w:rsidRDefault="00ED573C" w:rsidP="00ED573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416FFDAB" w:rsidR="00ED573C" w:rsidRPr="00415EB1" w:rsidRDefault="00ED573C" w:rsidP="00ED573C">
            <w:pPr>
              <w:rPr>
                <w:rFonts w:ascii="Arial" w:eastAsia="Times New Roman" w:hAnsi="Arial" w:cs="Arial"/>
                <w:b/>
              </w:rPr>
            </w:pPr>
            <w:r w:rsidRPr="00534A9D">
              <w:rPr>
                <w:rFonts w:ascii="Arial" w:eastAsia="Times New Roman" w:hAnsi="Arial" w:cs="Arial"/>
                <w:color w:val="000000"/>
              </w:rPr>
              <w:t>Energize new service installation.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</w:tr>
      <w:tr w:rsidR="00ED573C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ED573C" w:rsidRPr="00415EB1" w:rsidRDefault="00ED573C" w:rsidP="00ED573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018A5584" w:rsidR="00ED573C" w:rsidRPr="00466724" w:rsidRDefault="00ED573C" w:rsidP="00ED573C">
            <w:pPr>
              <w:rPr>
                <w:rFonts w:ascii="Arial" w:eastAsia="Times New Roman" w:hAnsi="Arial" w:cs="Arial"/>
              </w:rPr>
            </w:pPr>
            <w:r w:rsidRPr="00534A9D">
              <w:rPr>
                <w:rFonts w:ascii="Arial" w:eastAsia="Times New Roman" w:hAnsi="Arial" w:cs="Arial"/>
                <w:color w:val="000000"/>
              </w:rPr>
              <w:t>Test metering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</w:tr>
      <w:tr w:rsidR="00ED573C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ED573C" w:rsidRPr="00415EB1" w:rsidRDefault="00ED573C" w:rsidP="00ED573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0833B766" w:rsidR="00ED573C" w:rsidRPr="00466724" w:rsidRDefault="00ED573C" w:rsidP="00ED573C">
            <w:pPr>
              <w:rPr>
                <w:rFonts w:ascii="Arial" w:eastAsia="Times New Roman" w:hAnsi="Arial" w:cs="Arial"/>
              </w:rPr>
            </w:pPr>
            <w:r w:rsidRPr="00534A9D">
              <w:rPr>
                <w:rFonts w:ascii="Arial" w:eastAsia="Times New Roman" w:hAnsi="Arial" w:cs="Arial"/>
                <w:color w:val="000000"/>
              </w:rPr>
              <w:t>Commission and document service installations.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ED573C" w:rsidRPr="00415EB1" w:rsidRDefault="00ED573C" w:rsidP="00ED573C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400FF0B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0245239A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621EE48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12ABB07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5469793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A919BED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433708F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FEBD83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8A76E1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0D86D65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FF24167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FF6023D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5102A8D3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E9C8347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2511375B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6EBD70D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8DF236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5026B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3AA08B5B" w:rsidR="00FF2174" w:rsidRPr="00415EB1" w:rsidRDefault="00ED573C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ED573C">
              <w:rPr>
                <w:rFonts w:ascii="Arial" w:eastAsia="Times New Roman" w:hAnsi="Arial" w:cs="Arial"/>
                <w:bCs/>
                <w:iCs/>
              </w:rPr>
              <w:t>What information must you confirm from the work order and service diagram before installing a service connection?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7F0094F5" w:rsidR="00FF2174" w:rsidRPr="00415EB1" w:rsidRDefault="00ED573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ED573C">
              <w:rPr>
                <w:rFonts w:ascii="Arial" w:eastAsia="Times New Roman" w:hAnsi="Arial" w:cs="Arial"/>
                <w:bCs/>
                <w:iCs/>
              </w:rPr>
              <w:t>How do you select the correct service cable and accessories for a given installation?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03D121B5" w:rsidR="00FF2174" w:rsidRPr="00415EB1" w:rsidRDefault="00ED573C" w:rsidP="007A1887">
            <w:pPr>
              <w:rPr>
                <w:rFonts w:ascii="Arial" w:eastAsia="Times New Roman" w:hAnsi="Arial" w:cs="Arial"/>
                <w:iCs/>
              </w:rPr>
            </w:pPr>
            <w:r w:rsidRPr="00ED573C">
              <w:rPr>
                <w:rFonts w:ascii="Arial" w:eastAsia="Times New Roman" w:hAnsi="Arial" w:cs="Arial"/>
                <w:iCs/>
              </w:rPr>
              <w:t>Explain the safe procedure for installing a service line from the pole/distribution box to the consumer’s premises.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84571C4" w:rsidR="00C74020" w:rsidRPr="00415EB1" w:rsidRDefault="00ED573C" w:rsidP="007A1887">
            <w:pPr>
              <w:rPr>
                <w:rFonts w:ascii="Arial" w:eastAsia="Times New Roman" w:hAnsi="Arial" w:cs="Arial"/>
                <w:iCs/>
              </w:rPr>
            </w:pPr>
            <w:r w:rsidRPr="00ED573C">
              <w:rPr>
                <w:rFonts w:ascii="Arial" w:eastAsia="Times New Roman" w:hAnsi="Arial" w:cs="Arial"/>
                <w:iCs/>
              </w:rPr>
              <w:t>What standards or requirements do you follow when mounting metering panels or enclosures?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6222B98F" w:rsidR="004437B0" w:rsidRPr="00415EB1" w:rsidRDefault="00ED573C" w:rsidP="004437B0">
            <w:pPr>
              <w:rPr>
                <w:rFonts w:ascii="Arial" w:eastAsia="Times New Roman" w:hAnsi="Arial" w:cs="Arial"/>
                <w:iCs/>
              </w:rPr>
            </w:pPr>
            <w:r w:rsidRPr="00ED573C">
              <w:rPr>
                <w:rFonts w:ascii="Arial" w:eastAsia="Times New Roman" w:hAnsi="Arial" w:cs="Arial"/>
                <w:iCs/>
              </w:rPr>
              <w:t>When connecting the metering equipment, how do you ensure accuracy according to the wiring diagram?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55EA9E21" w:rsidR="004437B0" w:rsidRPr="00415EB1" w:rsidRDefault="00ED573C" w:rsidP="004437B0">
            <w:pPr>
              <w:rPr>
                <w:rFonts w:ascii="Arial" w:eastAsia="Times New Roman" w:hAnsi="Arial" w:cs="Arial"/>
                <w:iCs/>
              </w:rPr>
            </w:pPr>
            <w:r w:rsidRPr="00ED573C">
              <w:rPr>
                <w:rFonts w:ascii="Arial" w:eastAsia="Times New Roman" w:hAnsi="Arial" w:cs="Arial"/>
                <w:iCs/>
              </w:rPr>
              <w:t>Why must phase sequence and connection tightness be verified before closing the meter enclosure?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3DAC7AF3" w:rsidR="004437B0" w:rsidRPr="00415EB1" w:rsidRDefault="00ED573C" w:rsidP="004437B0">
            <w:pPr>
              <w:rPr>
                <w:rFonts w:ascii="Arial" w:eastAsia="Times New Roman" w:hAnsi="Arial" w:cs="Arial"/>
                <w:iCs/>
              </w:rPr>
            </w:pPr>
            <w:r w:rsidRPr="00ED573C">
              <w:rPr>
                <w:rFonts w:ascii="Arial" w:eastAsia="Times New Roman" w:hAnsi="Arial" w:cs="Arial"/>
                <w:iCs/>
              </w:rPr>
              <w:t>What tests must be performed before energizing a new service installation, and what tools are typically used?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D573C">
      <w:pPr>
        <w:pStyle w:val="Heading3"/>
        <w:ind w:left="0" w:firstLine="0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DD05" w14:textId="77777777" w:rsidR="006338D4" w:rsidRDefault="006338D4">
      <w:r>
        <w:separator/>
      </w:r>
    </w:p>
  </w:endnote>
  <w:endnote w:type="continuationSeparator" w:id="0">
    <w:p w14:paraId="66BF68AB" w14:textId="77777777" w:rsidR="006338D4" w:rsidRDefault="0063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64B85" w14:textId="77777777" w:rsidR="006338D4" w:rsidRDefault="006338D4">
      <w:r>
        <w:separator/>
      </w:r>
    </w:p>
  </w:footnote>
  <w:footnote w:type="continuationSeparator" w:id="0">
    <w:p w14:paraId="684533E3" w14:textId="77777777" w:rsidR="006338D4" w:rsidRDefault="00633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A5067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38D4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5B22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D573C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